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A6" w:rsidRDefault="00180A39">
      <w:pPr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广东外语外贸大学</w:t>
      </w:r>
    </w:p>
    <w:p w:rsidR="005038A6" w:rsidRDefault="00180A39">
      <w:pPr>
        <w:snapToGrid w:val="0"/>
        <w:spacing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2"/>
          <w:szCs w:val="32"/>
        </w:rPr>
        <w:t>全国硕士研究生入学考试专业课试题</w:t>
      </w:r>
    </w:p>
    <w:p w:rsidR="005038A6" w:rsidRDefault="005038A6">
      <w:pPr>
        <w:snapToGrid w:val="0"/>
        <w:spacing w:line="360" w:lineRule="auto"/>
        <w:jc w:val="center"/>
        <w:rPr>
          <w:rFonts w:ascii="宋体"/>
          <w:b/>
          <w:bCs/>
          <w:sz w:val="44"/>
          <w:szCs w:val="44"/>
        </w:rPr>
      </w:pPr>
    </w:p>
    <w:p w:rsidR="005038A6" w:rsidRDefault="005038A6">
      <w:pPr>
        <w:snapToGrid w:val="0"/>
        <w:spacing w:line="360" w:lineRule="auto"/>
        <w:jc w:val="center"/>
        <w:rPr>
          <w:rFonts w:ascii="宋体"/>
          <w:sz w:val="24"/>
          <w:szCs w:val="24"/>
        </w:rPr>
      </w:pPr>
    </w:p>
    <w:p w:rsidR="005038A6" w:rsidRDefault="005038A6">
      <w:pPr>
        <w:snapToGrid w:val="0"/>
        <w:spacing w:line="360" w:lineRule="auto"/>
        <w:jc w:val="center"/>
        <w:rPr>
          <w:rFonts w:ascii="宋体"/>
          <w:sz w:val="24"/>
          <w:szCs w:val="24"/>
        </w:rPr>
      </w:pPr>
    </w:p>
    <w:p w:rsidR="005038A6" w:rsidRDefault="005038A6">
      <w:pPr>
        <w:snapToGrid w:val="0"/>
        <w:spacing w:line="360" w:lineRule="auto"/>
        <w:jc w:val="center"/>
        <w:rPr>
          <w:rFonts w:ascii="宋体"/>
          <w:sz w:val="32"/>
          <w:szCs w:val="32"/>
        </w:rPr>
      </w:pPr>
    </w:p>
    <w:p w:rsidR="005038A6" w:rsidRDefault="00180A39">
      <w:pPr>
        <w:snapToGrid w:val="0"/>
        <w:spacing w:line="360" w:lineRule="auto"/>
        <w:ind w:firstLineChars="500" w:firstLine="1405"/>
        <w:jc w:val="left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专</w:t>
      </w:r>
      <w:r>
        <w:rPr>
          <w:rFonts w:ascii="宋体" w:hAnsi="宋体"/>
          <w:b/>
          <w:bCs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业：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</w:t>
      </w:r>
      <w:r w:rsidRPr="00616397">
        <w:rPr>
          <w:rFonts w:ascii="宋体" w:hAnsi="宋体" w:hint="eastAsia"/>
          <w:b/>
          <w:bCs/>
          <w:sz w:val="28"/>
          <w:szCs w:val="28"/>
          <w:u w:val="single"/>
        </w:rPr>
        <w:t>中国古代文学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       </w:t>
      </w:r>
    </w:p>
    <w:p w:rsidR="005038A6" w:rsidRDefault="005038A6">
      <w:pPr>
        <w:snapToGrid w:val="0"/>
        <w:spacing w:line="360" w:lineRule="auto"/>
        <w:ind w:firstLineChars="500" w:firstLine="1405"/>
        <w:jc w:val="left"/>
        <w:rPr>
          <w:rFonts w:ascii="宋体"/>
          <w:b/>
          <w:bCs/>
          <w:sz w:val="28"/>
          <w:szCs w:val="28"/>
        </w:rPr>
      </w:pPr>
    </w:p>
    <w:p w:rsidR="005038A6" w:rsidRDefault="00180A39">
      <w:pPr>
        <w:snapToGrid w:val="0"/>
        <w:spacing w:line="360" w:lineRule="auto"/>
        <w:ind w:firstLineChars="500" w:firstLine="1405"/>
        <w:jc w:val="lef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考试科目：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</w:t>
      </w:r>
      <w:r w:rsidRPr="00616397">
        <w:rPr>
          <w:rFonts w:ascii="宋体" w:hAnsi="宋体" w:hint="eastAsia"/>
          <w:b/>
          <w:bCs/>
          <w:sz w:val="28"/>
          <w:szCs w:val="28"/>
          <w:u w:val="single"/>
        </w:rPr>
        <w:t>中国古代文学</w:t>
      </w:r>
      <w:r w:rsidRPr="00616397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     </w:t>
      </w:r>
    </w:p>
    <w:p w:rsidR="005038A6" w:rsidRDefault="005038A6">
      <w:pPr>
        <w:snapToGrid w:val="0"/>
        <w:spacing w:line="360" w:lineRule="auto"/>
        <w:jc w:val="center"/>
        <w:rPr>
          <w:rFonts w:ascii="宋体"/>
          <w:sz w:val="28"/>
          <w:szCs w:val="28"/>
        </w:rPr>
      </w:pPr>
    </w:p>
    <w:p w:rsidR="005038A6" w:rsidRDefault="005038A6">
      <w:pPr>
        <w:snapToGrid w:val="0"/>
        <w:spacing w:line="360" w:lineRule="auto"/>
        <w:jc w:val="center"/>
        <w:rPr>
          <w:rFonts w:ascii="宋体"/>
          <w:sz w:val="28"/>
          <w:szCs w:val="28"/>
        </w:rPr>
      </w:pPr>
    </w:p>
    <w:p w:rsidR="005038A6" w:rsidRDefault="005038A6">
      <w:pPr>
        <w:snapToGrid w:val="0"/>
        <w:spacing w:line="360" w:lineRule="auto"/>
        <w:jc w:val="center"/>
        <w:rPr>
          <w:rFonts w:ascii="宋体"/>
          <w:sz w:val="28"/>
          <w:szCs w:val="28"/>
        </w:rPr>
      </w:pPr>
    </w:p>
    <w:p w:rsidR="005038A6" w:rsidRDefault="005038A6">
      <w:pPr>
        <w:snapToGrid w:val="0"/>
        <w:spacing w:line="360" w:lineRule="auto"/>
        <w:jc w:val="center"/>
        <w:rPr>
          <w:rFonts w:ascii="宋体"/>
          <w:sz w:val="28"/>
          <w:szCs w:val="28"/>
        </w:rPr>
      </w:pPr>
    </w:p>
    <w:p w:rsidR="005038A6" w:rsidRDefault="005038A6">
      <w:pPr>
        <w:snapToGrid w:val="0"/>
        <w:rPr>
          <w:rFonts w:ascii="Times New Roman" w:eastAsia="Times New Roman" w:cs="Times New Roman"/>
          <w:sz w:val="28"/>
          <w:szCs w:val="28"/>
        </w:rPr>
      </w:pPr>
    </w:p>
    <w:p w:rsidR="005038A6" w:rsidRDefault="00180A39">
      <w:pPr>
        <w:snapToGrid w:val="0"/>
        <w:spacing w:line="360" w:lineRule="auto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考生须知</w:t>
      </w:r>
    </w:p>
    <w:p w:rsidR="005038A6" w:rsidRDefault="00180A39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本试卷共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 w:rsidR="00C601B4">
        <w:rPr>
          <w:rFonts w:ascii="宋体" w:hAnsi="宋体"/>
          <w:sz w:val="24"/>
          <w:szCs w:val="24"/>
          <w:u w:val="single"/>
        </w:rPr>
        <w:t>4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页。</w:t>
      </w:r>
    </w:p>
    <w:p w:rsidR="005038A6" w:rsidRDefault="00180A39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答案必须写在答题纸上，写在试题册上无效。</w:t>
      </w:r>
    </w:p>
    <w:p w:rsidR="005038A6" w:rsidRDefault="00180A39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答题时一律使用蓝、黑色墨水笔或圆珠笔作答，用其它笔答题不给分。</w:t>
      </w:r>
    </w:p>
    <w:p w:rsidR="005038A6" w:rsidRDefault="001C022C">
      <w:pPr>
        <w:snapToGrid w:val="0"/>
        <w:spacing w:line="360" w:lineRule="auto"/>
        <w:rPr>
          <w:rFonts w:asci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5844540</wp:posOffset>
                </wp:positionV>
                <wp:extent cx="1943100" cy="297180"/>
                <wp:effectExtent l="0" t="4445" r="0" b="317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A6" w:rsidRDefault="00180A39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×××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试题册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共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页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Style w:val="a3"/>
                                <w:rFonts w:cs="Times New Roman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2pt;margin-top:460.2pt;width:153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" stroked="f">
                <v:textbox>
                  <w:txbxContent>
                    <w:p w:rsidR="005038A6" w:rsidRDefault="00180A39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×××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试题册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共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页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Style w:val="a3"/>
                          <w:rFonts w:cs="Times New Roman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 w:rsidR="00180A39">
        <w:rPr>
          <w:rFonts w:ascii="宋体" w:hAnsi="宋体"/>
          <w:sz w:val="24"/>
          <w:szCs w:val="24"/>
        </w:rPr>
        <w:t>4</w:t>
      </w:r>
      <w:r w:rsidR="00180A39">
        <w:rPr>
          <w:rFonts w:ascii="宋体" w:hAnsi="宋体" w:hint="eastAsia"/>
          <w:sz w:val="24"/>
          <w:szCs w:val="24"/>
        </w:rPr>
        <w:t>．考试时间为</w:t>
      </w:r>
      <w:r w:rsidR="00180A39">
        <w:rPr>
          <w:rFonts w:ascii="宋体" w:hAnsi="宋体"/>
          <w:sz w:val="24"/>
          <w:szCs w:val="24"/>
          <w:u w:val="single"/>
        </w:rPr>
        <w:t xml:space="preserve">   3  </w:t>
      </w:r>
      <w:r w:rsidR="00180A39">
        <w:rPr>
          <w:rFonts w:ascii="宋体" w:hAnsi="宋体" w:hint="eastAsia"/>
          <w:sz w:val="24"/>
          <w:szCs w:val="24"/>
        </w:rPr>
        <w:t>小时，成绩满分</w:t>
      </w:r>
      <w:r w:rsidR="00180A39">
        <w:rPr>
          <w:rFonts w:ascii="宋体" w:hAnsi="宋体"/>
          <w:sz w:val="24"/>
          <w:szCs w:val="24"/>
          <w:u w:val="single"/>
        </w:rPr>
        <w:t xml:space="preserve">  150   </w:t>
      </w:r>
      <w:r w:rsidR="00180A39">
        <w:rPr>
          <w:rFonts w:ascii="宋体" w:hAnsi="宋体" w:hint="eastAsia"/>
          <w:sz w:val="24"/>
          <w:szCs w:val="24"/>
        </w:rPr>
        <w:t>分。</w:t>
      </w:r>
    </w:p>
    <w:p w:rsidR="005038A6" w:rsidRDefault="005038A6">
      <w:pPr>
        <w:snapToGrid w:val="0"/>
        <w:rPr>
          <w:rFonts w:ascii="Times New Roman" w:eastAsia="Times New Roman" w:cs="Times New Roman"/>
          <w:sz w:val="28"/>
          <w:szCs w:val="28"/>
        </w:rPr>
      </w:pPr>
    </w:p>
    <w:p w:rsidR="005038A6" w:rsidRDefault="005038A6">
      <w:pPr>
        <w:snapToGrid w:val="0"/>
        <w:rPr>
          <w:rFonts w:ascii="Times New Roman" w:eastAsia="Times New Roman" w:cs="Times New Roman"/>
          <w:sz w:val="28"/>
          <w:szCs w:val="28"/>
        </w:rPr>
      </w:pPr>
    </w:p>
    <w:p w:rsidR="005038A6" w:rsidRDefault="005038A6">
      <w:pPr>
        <w:snapToGrid w:val="0"/>
        <w:rPr>
          <w:rFonts w:ascii="Times New Roman" w:eastAsia="Times New Roman" w:cs="Times New Roman"/>
          <w:sz w:val="28"/>
          <w:szCs w:val="28"/>
        </w:rPr>
      </w:pPr>
    </w:p>
    <w:p w:rsidR="005038A6" w:rsidRDefault="00180A39">
      <w:pPr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广东外语外贸大学全国硕士研究生入学考试</w:t>
      </w:r>
    </w:p>
    <w:p w:rsidR="005038A6" w:rsidRDefault="00616397">
      <w:pPr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中国古代文学专业《中国古代文学》试题</w:t>
      </w:r>
    </w:p>
    <w:p w:rsidR="005038A6" w:rsidRPr="00616397" w:rsidRDefault="005038A6">
      <w:pPr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5038A6" w:rsidRPr="00C601B4" w:rsidRDefault="00180A39" w:rsidP="00C601B4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601B4">
        <w:rPr>
          <w:rFonts w:asciiTheme="minorEastAsia" w:eastAsiaTheme="minorEastAsia" w:hAnsiTheme="minorEastAsia" w:hint="eastAsia"/>
          <w:b/>
          <w:sz w:val="24"/>
          <w:szCs w:val="24"/>
        </w:rPr>
        <w:t>一、填空题（本大题共</w:t>
      </w:r>
      <w:r w:rsidR="00C601B4" w:rsidRPr="00C601B4">
        <w:rPr>
          <w:rFonts w:asciiTheme="minorEastAsia" w:eastAsiaTheme="minorEastAsia" w:hAnsiTheme="minorEastAsia"/>
          <w:b/>
          <w:sz w:val="24"/>
          <w:szCs w:val="24"/>
        </w:rPr>
        <w:t>25</w:t>
      </w:r>
      <w:r w:rsidRPr="00C601B4">
        <w:rPr>
          <w:rFonts w:asciiTheme="minorEastAsia" w:eastAsiaTheme="minorEastAsia" w:hAnsiTheme="minorEastAsia" w:hint="eastAsia"/>
          <w:b/>
          <w:sz w:val="24"/>
          <w:szCs w:val="24"/>
        </w:rPr>
        <w:t>小题</w:t>
      </w:r>
      <w:r w:rsidR="00C601B4" w:rsidRPr="00C601B4">
        <w:rPr>
          <w:rFonts w:asciiTheme="minorEastAsia" w:eastAsiaTheme="minorEastAsia" w:hAnsiTheme="minorEastAsia" w:hint="eastAsia"/>
          <w:b/>
          <w:sz w:val="24"/>
          <w:szCs w:val="24"/>
        </w:rPr>
        <w:t>，</w:t>
      </w:r>
      <w:r w:rsidR="00C601B4" w:rsidRPr="00C601B4">
        <w:rPr>
          <w:rFonts w:asciiTheme="minorEastAsia" w:eastAsiaTheme="minorEastAsia" w:hAnsiTheme="minorEastAsia"/>
          <w:b/>
          <w:sz w:val="24"/>
          <w:szCs w:val="24"/>
        </w:rPr>
        <w:t>30</w:t>
      </w:r>
      <w:r w:rsidR="00C601B4" w:rsidRPr="00C601B4">
        <w:rPr>
          <w:rFonts w:asciiTheme="minorEastAsia" w:eastAsiaTheme="minorEastAsia" w:hAnsiTheme="minorEastAsia" w:hint="eastAsia"/>
          <w:b/>
          <w:sz w:val="24"/>
          <w:szCs w:val="24"/>
        </w:rPr>
        <w:t>空</w:t>
      </w:r>
      <w:r w:rsidRPr="00C601B4">
        <w:rPr>
          <w:rFonts w:asciiTheme="minorEastAsia" w:eastAsiaTheme="minorEastAsia" w:hAnsiTheme="minorEastAsia" w:hint="eastAsia"/>
          <w:b/>
          <w:sz w:val="24"/>
          <w:szCs w:val="24"/>
        </w:rPr>
        <w:t>，每</w:t>
      </w:r>
      <w:r w:rsidR="00C601B4" w:rsidRPr="00C601B4">
        <w:rPr>
          <w:rFonts w:asciiTheme="minorEastAsia" w:eastAsiaTheme="minorEastAsia" w:hAnsiTheme="minorEastAsia" w:hint="eastAsia"/>
          <w:b/>
          <w:sz w:val="24"/>
          <w:szCs w:val="24"/>
        </w:rPr>
        <w:t>空</w:t>
      </w:r>
      <w:r w:rsidRPr="00C601B4">
        <w:rPr>
          <w:rFonts w:asciiTheme="minorEastAsia" w:eastAsiaTheme="minorEastAsia" w:hAnsiTheme="minorEastAsia"/>
          <w:b/>
          <w:sz w:val="24"/>
          <w:szCs w:val="24"/>
        </w:rPr>
        <w:t>1</w:t>
      </w:r>
      <w:r w:rsidRPr="00C601B4">
        <w:rPr>
          <w:rFonts w:asciiTheme="minorEastAsia" w:eastAsiaTheme="minorEastAsia" w:hAnsiTheme="minorEastAsia" w:hint="eastAsia"/>
          <w:b/>
          <w:sz w:val="24"/>
          <w:szCs w:val="24"/>
        </w:rPr>
        <w:t>分，共</w:t>
      </w:r>
      <w:r w:rsidRPr="00C601B4">
        <w:rPr>
          <w:rFonts w:asciiTheme="minorEastAsia" w:eastAsiaTheme="minorEastAsia" w:hAnsiTheme="minorEastAsia"/>
          <w:b/>
          <w:sz w:val="24"/>
          <w:szCs w:val="24"/>
        </w:rPr>
        <w:t>30</w:t>
      </w:r>
      <w:r w:rsidR="00616397" w:rsidRPr="00C601B4">
        <w:rPr>
          <w:rFonts w:asciiTheme="minorEastAsia" w:eastAsiaTheme="minorEastAsia" w:hAnsiTheme="minorEastAsia" w:hint="eastAsia"/>
          <w:b/>
          <w:sz w:val="24"/>
          <w:szCs w:val="24"/>
        </w:rPr>
        <w:t>分）</w:t>
      </w:r>
    </w:p>
    <w:p w:rsidR="005038A6" w:rsidRPr="00C601B4" w:rsidRDefault="00180A39" w:rsidP="00C601B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 xml:space="preserve"> 1.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先秦最具有神话学价值的典籍是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 xml:space="preserve">     2.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中国文学史上的第一部诗歌总集《诗经》的来源与结集主要有“采诗”说，“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616397"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”，“删诗”三种说法。</w:t>
      </w:r>
    </w:p>
    <w:p w:rsidR="005038A6" w:rsidRPr="00C601B4" w:rsidRDefault="00180A39" w:rsidP="00C601B4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3.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《论语》在汉代有三种不同的本子，即《古论语》、《齐论语》、《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》。</w:t>
      </w:r>
    </w:p>
    <w:p w:rsidR="005038A6" w:rsidRPr="00C601B4" w:rsidRDefault="00180A39" w:rsidP="00C601B4">
      <w:pPr>
        <w:spacing w:line="360" w:lineRule="auto"/>
        <w:ind w:firstLineChars="300" w:firstLine="720"/>
        <w:rPr>
          <w:rFonts w:asciiTheme="minorEastAsia" w:eastAsiaTheme="minorEastAsia" w:hAnsiTheme="minorEastAsia"/>
          <w:color w:val="4C4C4C"/>
          <w:sz w:val="18"/>
          <w:szCs w:val="18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4.</w:t>
      </w:r>
      <w:r w:rsidRPr="00C601B4">
        <w:rPr>
          <w:rFonts w:asciiTheme="minorEastAsia" w:eastAsiaTheme="minorEastAsia" w:hAnsiTheme="minorEastAsia" w:hint="eastAsia"/>
          <w:color w:val="000000"/>
          <w:sz w:val="24"/>
          <w:szCs w:val="24"/>
        </w:rPr>
        <w:t>墨子从小生产者的利益出发，提出了他最重要的思想是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“兼爱”</w:t>
      </w:r>
      <w:r w:rsidR="00616397" w:rsidRPr="00C601B4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Pr="00C601B4">
        <w:rPr>
          <w:rFonts w:asciiTheme="minorEastAsia" w:eastAsiaTheme="minorEastAsia" w:hAnsiTheme="minorEastAsia" w:hint="eastAsia"/>
          <w:color w:val="000000"/>
          <w:sz w:val="24"/>
          <w:szCs w:val="24"/>
        </w:rPr>
        <w:t>《孟子》的中心思想是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:rsidR="005038A6" w:rsidRPr="00C601B4" w:rsidRDefault="00180A39" w:rsidP="00C601B4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5.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是标志新体赋——汉赋正式形成的第一篇作品，在赋的发展史上有重要地位。</w:t>
      </w:r>
    </w:p>
    <w:p w:rsidR="005038A6" w:rsidRPr="00C601B4" w:rsidRDefault="00180A39" w:rsidP="00C601B4">
      <w:pPr>
        <w:spacing w:line="360" w:lineRule="auto"/>
        <w:ind w:leftChars="100" w:left="210"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6.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元嘉三大家主要有谢灵运，颜延之，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leftChars="100" w:left="210"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7.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被称为“诗家天子”，其七言绝句和李白一同被明代王世贞推尊为“神品”的诗人是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leftChars="100" w:left="210"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8.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提出“不平则鸣”的诗学主张的唐代诗人是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leftChars="100" w:left="210" w:firstLineChars="196" w:firstLine="47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9.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唐传奇《莺莺传》的作者是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firstLineChars="296" w:firstLine="710"/>
        <w:rPr>
          <w:rFonts w:asciiTheme="minorEastAsia" w:eastAsiaTheme="minorEastAsia" w:hAnsiTheme="minorEastAsia"/>
          <w:color w:val="333333"/>
          <w:kern w:val="0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10.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《诗经·周南·桃夭》：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Pr="00C601B4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，灼灼其华。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C601B4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C601B4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firstLineChars="296" w:firstLine="710"/>
        <w:rPr>
          <w:rFonts w:asciiTheme="minorEastAsia" w:eastAsiaTheme="minorEastAsia" w:hAnsiTheme="minorEastAsia"/>
          <w:color w:val="333333"/>
          <w:kern w:val="0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11</w:t>
      </w:r>
      <w:r w:rsidRPr="00C601B4">
        <w:rPr>
          <w:rFonts w:asciiTheme="minorEastAsia" w:eastAsiaTheme="minorEastAsia" w:hAnsiTheme="minorEastAsia"/>
          <w:color w:val="333333"/>
          <w:kern w:val="0"/>
          <w:sz w:val="24"/>
          <w:szCs w:val="24"/>
        </w:rPr>
        <w:t>.</w:t>
      </w:r>
      <w:r w:rsidRPr="00C601B4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《楚辞·九歌·湘夫人》：帝子降兮北渚，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C601B4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。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Pr="00C601B4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</w:t>
      </w:r>
      <w:r w:rsidRPr="00C601B4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。</w:t>
      </w:r>
      <w:r w:rsidRPr="00C601B4">
        <w:rPr>
          <w:rFonts w:asciiTheme="minorEastAsia" w:eastAsiaTheme="minorEastAsia" w:hAnsiTheme="minorEastAsia"/>
          <w:color w:val="333333"/>
          <w:kern w:val="0"/>
          <w:sz w:val="24"/>
          <w:szCs w:val="24"/>
        </w:rPr>
        <w:t xml:space="preserve"> </w:t>
      </w:r>
    </w:p>
    <w:p w:rsidR="005038A6" w:rsidRPr="00C601B4" w:rsidRDefault="00616397" w:rsidP="00C601B4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12.</w:t>
      </w:r>
      <w:r w:rsidR="00180A39" w:rsidRPr="00C601B4">
        <w:rPr>
          <w:rFonts w:asciiTheme="minorEastAsia" w:eastAsiaTheme="minorEastAsia" w:hAnsiTheme="minorEastAsia" w:hint="eastAsia"/>
          <w:sz w:val="24"/>
          <w:szCs w:val="24"/>
        </w:rPr>
        <w:t>昔为娼家女，今为荡子妇。荡子行不归，</w:t>
      </w:r>
      <w:r w:rsidR="00180A39"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</w:t>
      </w:r>
      <w:r w:rsidR="00180A39" w:rsidRPr="00C601B4">
        <w:rPr>
          <w:rFonts w:asciiTheme="minorEastAsia" w:eastAsiaTheme="minorEastAsia" w:hAnsiTheme="minorEastAsia" w:hint="eastAsia"/>
          <w:sz w:val="24"/>
          <w:szCs w:val="24"/>
        </w:rPr>
        <w:t>。（《古诗十九首·青青河畔草》）</w:t>
      </w:r>
      <w:r w:rsidR="00180A39" w:rsidRPr="00C601B4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5038A6" w:rsidRPr="00C601B4" w:rsidRDefault="00616397" w:rsidP="00C601B4">
      <w:pPr>
        <w:spacing w:line="360" w:lineRule="auto"/>
        <w:ind w:firstLineChars="296" w:firstLine="71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13.</w:t>
      </w:r>
      <w:r w:rsidR="00180A39" w:rsidRPr="00C601B4">
        <w:rPr>
          <w:rFonts w:asciiTheme="minorEastAsia" w:eastAsiaTheme="minorEastAsia" w:hAnsiTheme="minorEastAsia" w:hint="eastAsia"/>
          <w:sz w:val="24"/>
          <w:szCs w:val="24"/>
        </w:rPr>
        <w:t>出门无所见，</w:t>
      </w:r>
      <w:r w:rsidR="00180A39"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="00180A39" w:rsidRPr="00C601B4">
        <w:rPr>
          <w:rFonts w:asciiTheme="minorEastAsia" w:eastAsiaTheme="minorEastAsia" w:hAnsiTheme="minorEastAsia" w:hint="eastAsia"/>
          <w:sz w:val="24"/>
          <w:szCs w:val="24"/>
        </w:rPr>
        <w:t>。路有饥妇人，</w:t>
      </w:r>
      <w:r w:rsidR="00180A39"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</w:t>
      </w:r>
      <w:r w:rsidR="00180A39"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180A39" w:rsidRPr="00C601B4">
        <w:rPr>
          <w:rFonts w:asciiTheme="minorEastAsia" w:eastAsiaTheme="minorEastAsia" w:hAnsiTheme="minorEastAsia" w:hint="eastAsia"/>
          <w:sz w:val="24"/>
          <w:szCs w:val="24"/>
        </w:rPr>
        <w:lastRenderedPageBreak/>
        <w:t>（王粲《七哀诗》）</w:t>
      </w:r>
    </w:p>
    <w:p w:rsidR="005038A6" w:rsidRPr="00C601B4" w:rsidRDefault="00180A39" w:rsidP="00C601B4">
      <w:pPr>
        <w:spacing w:line="360" w:lineRule="auto"/>
        <w:ind w:firstLineChars="296" w:firstLine="71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14.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秋风萧瑟天气凉，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，群燕辞归雁南翔。（曹丕《燕歌行》）</w:t>
      </w:r>
    </w:p>
    <w:p w:rsidR="005038A6" w:rsidRPr="00C601B4" w:rsidRDefault="00180A39" w:rsidP="00C601B4">
      <w:pPr>
        <w:spacing w:line="360" w:lineRule="auto"/>
        <w:ind w:firstLineChars="296" w:firstLine="71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16.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高树多悲风，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。（曹植《野田黄雀行》）</w:t>
      </w:r>
    </w:p>
    <w:p w:rsidR="005038A6" w:rsidRPr="00C601B4" w:rsidRDefault="00180A39" w:rsidP="00C601B4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17.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结庐在人境，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。问君何能尔，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bookmarkStart w:id="0" w:name="OLE_LINK1"/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  <w:bookmarkEnd w:id="0"/>
      <w:r w:rsidRPr="00C601B4">
        <w:rPr>
          <w:rFonts w:asciiTheme="minorEastAsia" w:eastAsiaTheme="minorEastAsia" w:hAnsiTheme="minorEastAsia" w:hint="eastAsia"/>
          <w:sz w:val="24"/>
          <w:szCs w:val="24"/>
        </w:rPr>
        <w:t>（陶渊明《饮酒》其五）</w:t>
      </w:r>
    </w:p>
    <w:p w:rsidR="005038A6" w:rsidRPr="00C601B4" w:rsidRDefault="00180A39" w:rsidP="00C601B4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18.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池塘生春草，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。（谢灵运《登池上楼》）</w:t>
      </w:r>
    </w:p>
    <w:p w:rsidR="005038A6" w:rsidRPr="00C601B4" w:rsidRDefault="00180A39" w:rsidP="00C601B4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19.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余霞散成绮，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。（谢脁《晚登三山还望京邑》）</w:t>
      </w:r>
    </w:p>
    <w:p w:rsidR="005038A6" w:rsidRPr="00C601B4" w:rsidRDefault="00180A39" w:rsidP="00C601B4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20.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孟浩然《临洞庭湖赠张丞相》：八月湖水平，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21.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王维《过香积寺》：泉声咽危石，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22.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岑参《白雪歌送武判官归京》：忽如一夜春风来，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23.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李白《与史郎中钦听黄鹤楼上吹笛》：黄鹤楼中吹玉笛，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24.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杜甫《月夜》：香雾云鬟湿，</w:t>
      </w:r>
      <w:r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C601B4" w:rsidRDefault="00180A39" w:rsidP="00C601B4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601B4">
        <w:rPr>
          <w:rFonts w:asciiTheme="minorEastAsia" w:eastAsiaTheme="minorEastAsia" w:hAnsiTheme="minorEastAsia"/>
          <w:sz w:val="24"/>
          <w:szCs w:val="24"/>
        </w:rPr>
        <w:t>25.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李商隐《锦瑟》：庄生晓梦迷蝴蝶，</w:t>
      </w:r>
      <w:r w:rsidR="00616397" w:rsidRPr="00C601B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Pr="00C601B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038A6" w:rsidRPr="00616397" w:rsidRDefault="005038A6">
      <w:pPr>
        <w:ind w:firstLineChars="196" w:firstLine="470"/>
        <w:rPr>
          <w:rFonts w:ascii="宋体" w:hAnsi="宋体"/>
          <w:sz w:val="24"/>
          <w:szCs w:val="24"/>
        </w:rPr>
      </w:pPr>
    </w:p>
    <w:p w:rsidR="005038A6" w:rsidRDefault="005038A6">
      <w:pPr>
        <w:snapToGrid w:val="0"/>
        <w:spacing w:line="3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5038A6" w:rsidRPr="00C601B4" w:rsidRDefault="00180A39" w:rsidP="00C601B4">
      <w:pPr>
        <w:snapToGrid w:val="0"/>
        <w:spacing w:line="360" w:lineRule="auto"/>
        <w:ind w:firstLineChars="200" w:firstLine="482"/>
        <w:jc w:val="left"/>
        <w:rPr>
          <w:rFonts w:ascii="Times New Roman" w:eastAsia="Times New Roman" w:cs="Times New Roman"/>
          <w:b/>
          <w:sz w:val="24"/>
          <w:szCs w:val="24"/>
        </w:rPr>
      </w:pPr>
      <w:r w:rsidRPr="00C601B4">
        <w:rPr>
          <w:rFonts w:ascii="Times New Roman" w:hAnsi="Times New Roman" w:hint="eastAsia"/>
          <w:b/>
          <w:sz w:val="24"/>
          <w:szCs w:val="24"/>
        </w:rPr>
        <w:t>二、名词解释（本大题共</w:t>
      </w:r>
      <w:r w:rsidRPr="00C601B4">
        <w:rPr>
          <w:rFonts w:ascii="Times New Roman" w:hAnsi="Times New Roman"/>
          <w:b/>
          <w:sz w:val="24"/>
          <w:szCs w:val="24"/>
        </w:rPr>
        <w:t>5</w:t>
      </w:r>
      <w:r w:rsidRPr="00C601B4">
        <w:rPr>
          <w:rFonts w:ascii="Times New Roman" w:hAnsi="Times New Roman" w:hint="eastAsia"/>
          <w:b/>
          <w:sz w:val="24"/>
          <w:szCs w:val="24"/>
        </w:rPr>
        <w:t>小题，每小题</w:t>
      </w:r>
      <w:r w:rsidRPr="00C601B4">
        <w:rPr>
          <w:rFonts w:ascii="Times New Roman" w:hAnsi="Times New Roman"/>
          <w:b/>
          <w:sz w:val="24"/>
          <w:szCs w:val="24"/>
        </w:rPr>
        <w:t>6</w:t>
      </w:r>
      <w:r w:rsidRPr="00C601B4">
        <w:rPr>
          <w:rFonts w:ascii="Times New Roman" w:hAnsi="Times New Roman" w:hint="eastAsia"/>
          <w:b/>
          <w:sz w:val="24"/>
          <w:szCs w:val="24"/>
        </w:rPr>
        <w:t>分，共</w:t>
      </w:r>
      <w:r w:rsidRPr="00C601B4">
        <w:rPr>
          <w:rFonts w:ascii="Times New Roman" w:hAnsi="Times New Roman"/>
          <w:b/>
          <w:sz w:val="24"/>
          <w:szCs w:val="24"/>
        </w:rPr>
        <w:t>30</w:t>
      </w:r>
      <w:r w:rsidR="00616397" w:rsidRPr="00C601B4">
        <w:rPr>
          <w:rFonts w:ascii="Times New Roman" w:hAnsi="Times New Roman" w:hint="eastAsia"/>
          <w:b/>
          <w:sz w:val="24"/>
          <w:szCs w:val="24"/>
        </w:rPr>
        <w:t>分）</w:t>
      </w:r>
    </w:p>
    <w:p w:rsidR="005038A6" w:rsidRPr="00C601B4" w:rsidRDefault="00180A39" w:rsidP="00C601B4">
      <w:pPr>
        <w:spacing w:line="360" w:lineRule="auto"/>
        <w:ind w:firstLineChars="200" w:firstLine="480"/>
        <w:rPr>
          <w:rFonts w:cs="Calibri"/>
          <w:sz w:val="24"/>
          <w:szCs w:val="24"/>
        </w:rPr>
      </w:pPr>
      <w:r w:rsidRPr="00C601B4">
        <w:rPr>
          <w:rFonts w:cs="Calibri"/>
          <w:sz w:val="24"/>
          <w:szCs w:val="24"/>
        </w:rPr>
        <w:t>1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先秦诸子散文</w:t>
      </w:r>
    </w:p>
    <w:p w:rsidR="005038A6" w:rsidRPr="00C601B4" w:rsidRDefault="00180A39" w:rsidP="00C601B4">
      <w:pPr>
        <w:spacing w:line="360" w:lineRule="auto"/>
        <w:ind w:firstLineChars="200" w:firstLine="480"/>
        <w:rPr>
          <w:rFonts w:cs="Calibri"/>
          <w:sz w:val="24"/>
          <w:szCs w:val="24"/>
        </w:rPr>
      </w:pPr>
      <w:r w:rsidRPr="00C601B4">
        <w:rPr>
          <w:rFonts w:cs="Calibri"/>
          <w:sz w:val="24"/>
          <w:szCs w:val="24"/>
        </w:rPr>
        <w:t>2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《楚辞》</w:t>
      </w:r>
    </w:p>
    <w:p w:rsidR="005038A6" w:rsidRPr="00C601B4" w:rsidRDefault="00180A39" w:rsidP="00C601B4">
      <w:pPr>
        <w:spacing w:line="360" w:lineRule="auto"/>
        <w:ind w:firstLineChars="200" w:firstLine="480"/>
        <w:rPr>
          <w:rFonts w:cs="Calibri"/>
          <w:sz w:val="24"/>
          <w:szCs w:val="24"/>
        </w:rPr>
      </w:pPr>
      <w:r w:rsidRPr="00C601B4">
        <w:rPr>
          <w:rFonts w:cs="Calibri"/>
          <w:sz w:val="24"/>
          <w:szCs w:val="24"/>
        </w:rPr>
        <w:t>3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初唐四杰</w:t>
      </w:r>
    </w:p>
    <w:p w:rsidR="005038A6" w:rsidRPr="00C601B4" w:rsidRDefault="00180A39" w:rsidP="00C601B4">
      <w:pPr>
        <w:spacing w:line="360" w:lineRule="auto"/>
        <w:ind w:firstLineChars="200" w:firstLine="480"/>
        <w:rPr>
          <w:rFonts w:cs="Calibri"/>
          <w:sz w:val="24"/>
          <w:szCs w:val="24"/>
        </w:rPr>
      </w:pPr>
      <w:r w:rsidRPr="00C601B4">
        <w:rPr>
          <w:rFonts w:cs="Calibri"/>
          <w:sz w:val="24"/>
          <w:szCs w:val="24"/>
        </w:rPr>
        <w:t>4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临川四梦</w:t>
      </w:r>
    </w:p>
    <w:p w:rsidR="005038A6" w:rsidRPr="00C601B4" w:rsidRDefault="00180A39" w:rsidP="00C601B4">
      <w:pPr>
        <w:spacing w:line="360" w:lineRule="auto"/>
        <w:ind w:firstLineChars="200" w:firstLine="480"/>
        <w:rPr>
          <w:sz w:val="24"/>
          <w:szCs w:val="24"/>
        </w:rPr>
      </w:pPr>
      <w:r w:rsidRPr="00C601B4">
        <w:rPr>
          <w:rFonts w:cs="Calibri"/>
          <w:sz w:val="24"/>
          <w:szCs w:val="24"/>
        </w:rPr>
        <w:t>5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晚清谴责小说</w:t>
      </w:r>
    </w:p>
    <w:p w:rsidR="00C601B4" w:rsidRDefault="00C601B4">
      <w:pPr>
        <w:ind w:firstLineChars="200" w:firstLine="420"/>
        <w:rPr>
          <w:rFonts w:cs="Calibri"/>
        </w:rPr>
      </w:pPr>
    </w:p>
    <w:p w:rsidR="005038A6" w:rsidRPr="00C601B4" w:rsidRDefault="00C601B4">
      <w:pPr>
        <w:snapToGrid w:val="0"/>
        <w:spacing w:line="320" w:lineRule="exact"/>
        <w:ind w:firstLineChars="200" w:firstLine="482"/>
        <w:rPr>
          <w:rFonts w:ascii="Times New Roman" w:eastAsia="Times New Roman" w:cs="Times New Roman"/>
          <w:b/>
          <w:sz w:val="24"/>
          <w:szCs w:val="24"/>
        </w:rPr>
      </w:pPr>
      <w:r w:rsidRPr="00C601B4">
        <w:rPr>
          <w:rFonts w:ascii="Times New Roman" w:hAnsi="Times New Roman" w:hint="eastAsia"/>
          <w:b/>
          <w:sz w:val="24"/>
          <w:szCs w:val="24"/>
        </w:rPr>
        <w:t>三</w:t>
      </w:r>
      <w:r w:rsidR="00180A39" w:rsidRPr="00C601B4">
        <w:rPr>
          <w:rFonts w:ascii="Times New Roman" w:hAnsi="Times New Roman" w:hint="eastAsia"/>
          <w:b/>
          <w:sz w:val="24"/>
          <w:szCs w:val="24"/>
        </w:rPr>
        <w:t>、简答题（本大题共</w:t>
      </w:r>
      <w:r w:rsidR="00180A39" w:rsidRPr="00C601B4">
        <w:rPr>
          <w:rFonts w:ascii="Times New Roman" w:hAnsi="Times New Roman" w:cs="Times New Roman"/>
          <w:b/>
          <w:sz w:val="24"/>
          <w:szCs w:val="24"/>
        </w:rPr>
        <w:t>3</w:t>
      </w:r>
      <w:r w:rsidR="00180A39" w:rsidRPr="00C601B4">
        <w:rPr>
          <w:rFonts w:ascii="Times New Roman" w:hAnsi="Times New Roman" w:hint="eastAsia"/>
          <w:b/>
          <w:sz w:val="24"/>
          <w:szCs w:val="24"/>
        </w:rPr>
        <w:t>小题，每小题</w:t>
      </w:r>
      <w:r w:rsidR="00180A39" w:rsidRPr="00C601B4">
        <w:rPr>
          <w:rFonts w:ascii="Times New Roman" w:hAnsi="Times New Roman" w:cs="Times New Roman"/>
          <w:b/>
          <w:sz w:val="24"/>
          <w:szCs w:val="24"/>
        </w:rPr>
        <w:t>1</w:t>
      </w:r>
      <w:r w:rsidR="00180A39" w:rsidRPr="00C601B4">
        <w:rPr>
          <w:rFonts w:ascii="Times New Roman" w:hAnsi="Times New Roman"/>
          <w:b/>
          <w:sz w:val="24"/>
          <w:szCs w:val="24"/>
        </w:rPr>
        <w:t>0</w:t>
      </w:r>
      <w:r w:rsidR="00180A39" w:rsidRPr="00C601B4">
        <w:rPr>
          <w:rFonts w:ascii="Times New Roman" w:hAnsi="Times New Roman" w:hint="eastAsia"/>
          <w:b/>
          <w:sz w:val="24"/>
          <w:szCs w:val="24"/>
        </w:rPr>
        <w:t>分，共</w:t>
      </w:r>
      <w:r w:rsidR="00180A39" w:rsidRPr="00C601B4">
        <w:rPr>
          <w:rFonts w:ascii="Times New Roman" w:hAnsi="Times New Roman"/>
          <w:b/>
          <w:sz w:val="24"/>
          <w:szCs w:val="24"/>
        </w:rPr>
        <w:t>30</w:t>
      </w:r>
      <w:r w:rsidRPr="00C601B4">
        <w:rPr>
          <w:rFonts w:ascii="Times New Roman" w:hAnsi="Times New Roman" w:hint="eastAsia"/>
          <w:b/>
          <w:sz w:val="24"/>
          <w:szCs w:val="24"/>
        </w:rPr>
        <w:t>分）</w:t>
      </w:r>
    </w:p>
    <w:p w:rsidR="005038A6" w:rsidRPr="00C601B4" w:rsidRDefault="00180A39" w:rsidP="00C601B4">
      <w:pPr>
        <w:spacing w:line="360" w:lineRule="auto"/>
        <w:ind w:firstLineChars="200" w:firstLine="480"/>
        <w:rPr>
          <w:rFonts w:cs="Calibri"/>
          <w:sz w:val="24"/>
          <w:szCs w:val="24"/>
        </w:rPr>
      </w:pPr>
      <w:r w:rsidRPr="00C601B4">
        <w:rPr>
          <w:rFonts w:cs="Calibri"/>
          <w:sz w:val="24"/>
          <w:szCs w:val="24"/>
        </w:rPr>
        <w:t>1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简述李白浪漫主义诗歌风格的具体表现。</w:t>
      </w:r>
    </w:p>
    <w:p w:rsidR="005038A6" w:rsidRPr="00C601B4" w:rsidRDefault="00180A39" w:rsidP="00C601B4">
      <w:pPr>
        <w:spacing w:line="360" w:lineRule="auto"/>
        <w:ind w:firstLineChars="200" w:firstLine="480"/>
        <w:rPr>
          <w:rFonts w:cs="Calibri"/>
          <w:sz w:val="24"/>
          <w:szCs w:val="24"/>
        </w:rPr>
      </w:pPr>
      <w:r w:rsidRPr="00C601B4">
        <w:rPr>
          <w:rFonts w:cs="Calibri"/>
          <w:sz w:val="24"/>
          <w:szCs w:val="24"/>
        </w:rPr>
        <w:t>2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简述李清照南渡前与南渡后词风之转变。</w:t>
      </w:r>
    </w:p>
    <w:p w:rsidR="005038A6" w:rsidRDefault="00180A39" w:rsidP="00C601B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C601B4">
        <w:rPr>
          <w:rFonts w:cs="Calibri"/>
          <w:sz w:val="24"/>
          <w:szCs w:val="24"/>
        </w:rPr>
        <w:t>3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简述红楼梦的艺术成就。</w:t>
      </w:r>
    </w:p>
    <w:p w:rsidR="00C601B4" w:rsidRPr="00C601B4" w:rsidRDefault="00C601B4" w:rsidP="00C601B4">
      <w:pPr>
        <w:snapToGrid w:val="0"/>
        <w:spacing w:line="360" w:lineRule="auto"/>
        <w:ind w:firstLineChars="200" w:firstLine="480"/>
        <w:rPr>
          <w:rFonts w:ascii="Times New Roman" w:eastAsia="Times New Roman" w:cs="Times New Roman"/>
          <w:sz w:val="24"/>
          <w:szCs w:val="24"/>
        </w:rPr>
      </w:pPr>
    </w:p>
    <w:p w:rsidR="005038A6" w:rsidRPr="00C601B4" w:rsidRDefault="00C601B4" w:rsidP="00C601B4">
      <w:pPr>
        <w:snapToGrid w:val="0"/>
        <w:spacing w:line="360" w:lineRule="auto"/>
        <w:ind w:firstLineChars="200" w:firstLine="482"/>
        <w:rPr>
          <w:rFonts w:ascii="Times New Roman" w:eastAsia="Times New Roman" w:cs="Times New Roman"/>
          <w:b/>
          <w:sz w:val="24"/>
          <w:szCs w:val="24"/>
        </w:rPr>
      </w:pPr>
      <w:r w:rsidRPr="00C601B4">
        <w:rPr>
          <w:rFonts w:ascii="Times New Roman" w:hAnsi="Times New Roman" w:hint="eastAsia"/>
          <w:b/>
          <w:sz w:val="24"/>
          <w:szCs w:val="24"/>
        </w:rPr>
        <w:t>四</w:t>
      </w:r>
      <w:r w:rsidR="00180A39" w:rsidRPr="00C601B4">
        <w:rPr>
          <w:rFonts w:ascii="Times New Roman" w:hAnsi="Times New Roman" w:hint="eastAsia"/>
          <w:b/>
          <w:sz w:val="24"/>
          <w:szCs w:val="24"/>
        </w:rPr>
        <w:t>、论述题（本大题共</w:t>
      </w:r>
      <w:r w:rsidR="00180A39" w:rsidRPr="00C601B4">
        <w:rPr>
          <w:rFonts w:ascii="Times New Roman" w:hAnsi="Times New Roman" w:cs="Times New Roman"/>
          <w:b/>
          <w:sz w:val="24"/>
          <w:szCs w:val="24"/>
        </w:rPr>
        <w:t>2</w:t>
      </w:r>
      <w:r w:rsidR="00180A39" w:rsidRPr="00C601B4">
        <w:rPr>
          <w:rFonts w:ascii="Times New Roman" w:hAnsi="Times New Roman" w:hint="eastAsia"/>
          <w:b/>
          <w:sz w:val="24"/>
          <w:szCs w:val="24"/>
        </w:rPr>
        <w:t>小题，每小题</w:t>
      </w:r>
      <w:r w:rsidR="00180A39" w:rsidRPr="00C601B4">
        <w:rPr>
          <w:rFonts w:ascii="Times New Roman" w:hAnsi="Times New Roman" w:cs="Times New Roman"/>
          <w:b/>
          <w:sz w:val="24"/>
          <w:szCs w:val="24"/>
        </w:rPr>
        <w:t>30</w:t>
      </w:r>
      <w:r w:rsidR="00180A39" w:rsidRPr="00C601B4">
        <w:rPr>
          <w:rFonts w:ascii="Times New Roman" w:hAnsi="Times New Roman" w:hint="eastAsia"/>
          <w:b/>
          <w:sz w:val="24"/>
          <w:szCs w:val="24"/>
        </w:rPr>
        <w:t>分，共</w:t>
      </w:r>
      <w:r w:rsidR="00180A39" w:rsidRPr="00C601B4">
        <w:rPr>
          <w:rFonts w:ascii="Times New Roman" w:hAnsi="Times New Roman" w:cs="Times New Roman"/>
          <w:b/>
          <w:sz w:val="24"/>
          <w:szCs w:val="24"/>
        </w:rPr>
        <w:t>60</w:t>
      </w:r>
      <w:r w:rsidR="00180A39" w:rsidRPr="00C601B4">
        <w:rPr>
          <w:rFonts w:ascii="Times New Roman" w:hAnsi="Times New Roman" w:hint="eastAsia"/>
          <w:b/>
          <w:sz w:val="24"/>
          <w:szCs w:val="24"/>
        </w:rPr>
        <w:t>分。每小题答题文字不少于</w:t>
      </w:r>
      <w:r w:rsidR="00180A39" w:rsidRPr="00C601B4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hint="eastAsia"/>
          <w:b/>
          <w:sz w:val="24"/>
          <w:szCs w:val="24"/>
        </w:rPr>
        <w:t>字</w:t>
      </w:r>
      <w:r w:rsidR="00180A39" w:rsidRPr="00C601B4">
        <w:rPr>
          <w:rFonts w:ascii="Times New Roman" w:hAnsi="Times New Roman" w:hint="eastAsia"/>
          <w:b/>
          <w:sz w:val="24"/>
          <w:szCs w:val="24"/>
        </w:rPr>
        <w:t>）</w:t>
      </w:r>
    </w:p>
    <w:p w:rsidR="005038A6" w:rsidRPr="00C601B4" w:rsidRDefault="00180A39" w:rsidP="00C601B4">
      <w:pPr>
        <w:spacing w:line="360" w:lineRule="auto"/>
        <w:ind w:firstLineChars="200" w:firstLine="480"/>
        <w:rPr>
          <w:sz w:val="24"/>
          <w:szCs w:val="24"/>
        </w:rPr>
      </w:pPr>
      <w:r w:rsidRPr="00C601B4">
        <w:rPr>
          <w:rFonts w:cs="Calibri"/>
          <w:sz w:val="24"/>
          <w:szCs w:val="24"/>
        </w:rPr>
        <w:t>1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沈德潜曾说：</w:t>
      </w:r>
      <w:r w:rsidRPr="00C601B4">
        <w:rPr>
          <w:sz w:val="24"/>
          <w:szCs w:val="24"/>
        </w:rPr>
        <w:t>"</w:t>
      </w:r>
      <w:hyperlink r:id="rId7" w:tgtFrame="https://baike.so.com/doc/_blank" w:history="1">
        <w:r w:rsidRPr="00C601B4">
          <w:rPr>
            <w:rFonts w:hint="eastAsia"/>
            <w:sz w:val="24"/>
            <w:szCs w:val="24"/>
          </w:rPr>
          <w:t>陶诗</w:t>
        </w:r>
      </w:hyperlink>
      <w:r w:rsidRPr="00C601B4">
        <w:rPr>
          <w:rFonts w:hint="eastAsia"/>
          <w:sz w:val="24"/>
          <w:szCs w:val="24"/>
        </w:rPr>
        <w:t>合于自然，不可及处，在真在厚；谢</w:t>
      </w:r>
      <w:r w:rsidRPr="00C601B4">
        <w:rPr>
          <w:sz w:val="24"/>
          <w:szCs w:val="24"/>
        </w:rPr>
        <w:t>(</w:t>
      </w:r>
      <w:r w:rsidRPr="00C601B4">
        <w:rPr>
          <w:rFonts w:hint="eastAsia"/>
          <w:sz w:val="24"/>
          <w:szCs w:val="24"/>
        </w:rPr>
        <w:t>灵运</w:t>
      </w:r>
      <w:r w:rsidRPr="00C601B4">
        <w:rPr>
          <w:sz w:val="24"/>
          <w:szCs w:val="24"/>
        </w:rPr>
        <w:t>)</w:t>
      </w:r>
      <w:r w:rsidRPr="00C601B4">
        <w:rPr>
          <w:rFonts w:hint="eastAsia"/>
          <w:sz w:val="24"/>
          <w:szCs w:val="24"/>
        </w:rPr>
        <w:t>诗追琢而返于自然，不可及处，在新在俊。</w:t>
      </w:r>
      <w:r w:rsidRPr="00C601B4">
        <w:rPr>
          <w:sz w:val="24"/>
          <w:szCs w:val="24"/>
        </w:rPr>
        <w:t>"</w:t>
      </w:r>
      <w:r w:rsidRPr="00C601B4">
        <w:rPr>
          <w:rFonts w:hint="eastAsia"/>
          <w:sz w:val="24"/>
          <w:szCs w:val="24"/>
        </w:rPr>
        <w:t>谈谈你对这句话的理解，并且比较陶、谢诗的异同。</w:t>
      </w:r>
    </w:p>
    <w:p w:rsidR="00180A39" w:rsidRPr="00C601B4" w:rsidRDefault="00180A39" w:rsidP="00C601B4">
      <w:pPr>
        <w:spacing w:line="360" w:lineRule="auto"/>
        <w:ind w:firstLineChars="200" w:firstLine="480"/>
        <w:rPr>
          <w:sz w:val="24"/>
          <w:szCs w:val="24"/>
        </w:rPr>
      </w:pPr>
      <w:r w:rsidRPr="00C601B4">
        <w:rPr>
          <w:rFonts w:cs="Calibri"/>
          <w:sz w:val="24"/>
          <w:szCs w:val="24"/>
        </w:rPr>
        <w:t>2</w:t>
      </w:r>
      <w:r w:rsidR="00C601B4" w:rsidRPr="00C601B4">
        <w:rPr>
          <w:rFonts w:hint="eastAsia"/>
          <w:sz w:val="24"/>
          <w:szCs w:val="24"/>
        </w:rPr>
        <w:t>.</w:t>
      </w:r>
      <w:r w:rsidRPr="00C601B4">
        <w:rPr>
          <w:rFonts w:hint="eastAsia"/>
          <w:sz w:val="24"/>
          <w:szCs w:val="24"/>
        </w:rPr>
        <w:t>东坡有幕士，尝谓柳永词只合十七八女郎，执红牙板，歌“杨柳岸晓风残月”；东坡词须关西大汉，铜琵琶，铁绰板，唱“大江东去”。东坡为之“绝倒”。试结合具体作品谈谈你对上面内容的理解，并比较苏轼、柳永的词风。</w:t>
      </w:r>
      <w:bookmarkStart w:id="1" w:name="_GoBack"/>
      <w:bookmarkEnd w:id="1"/>
    </w:p>
    <w:sectPr w:rsidR="00180A39" w:rsidRPr="00C601B4">
      <w:footerReference w:type="default" r:id="rId8"/>
      <w:pgSz w:w="10433" w:h="14742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01" w:rsidRDefault="002547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254701" w:rsidRDefault="002547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378539"/>
      <w:docPartObj>
        <w:docPartGallery w:val="Page Numbers (Bottom of Page)"/>
        <w:docPartUnique/>
      </w:docPartObj>
    </w:sdtPr>
    <w:sdtContent>
      <w:p w:rsidR="000F197F" w:rsidRDefault="000F19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197F">
          <w:rPr>
            <w:noProof/>
            <w:lang w:val="zh-CN"/>
          </w:rPr>
          <w:t>2</w:t>
        </w:r>
        <w:r>
          <w:fldChar w:fldCharType="end"/>
        </w:r>
      </w:p>
    </w:sdtContent>
  </w:sdt>
  <w:p w:rsidR="000F197F" w:rsidRDefault="000F19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01" w:rsidRDefault="002547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254701" w:rsidRDefault="002547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EE5B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B28CB1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AB0510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D95EABE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C066D8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2EE64C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264A95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A0D2E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FE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77A21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0174A11"/>
    <w:multiLevelType w:val="hybridMultilevel"/>
    <w:tmpl w:val="50174A11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8CF3E"/>
    <w:multiLevelType w:val="singleLevel"/>
    <w:tmpl w:val="5948CF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2">
    <w:nsid w:val="5948CF49"/>
    <w:multiLevelType w:val="singleLevel"/>
    <w:tmpl w:val="5948CF4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 w:cs="Wingdings"/>
      </w:rPr>
    </w:lvl>
  </w:abstractNum>
  <w:abstractNum w:abstractNumId="13">
    <w:nsid w:val="5948CF54"/>
    <w:multiLevelType w:val="singleLevel"/>
    <w:tmpl w:val="5948C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48CF5F"/>
    <w:multiLevelType w:val="singleLevel"/>
    <w:tmpl w:val="5948CF5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Wingdings"/>
      </w:rPr>
    </w:lvl>
  </w:abstractNum>
  <w:abstractNum w:abstractNumId="15">
    <w:nsid w:val="5948CF6A"/>
    <w:multiLevelType w:val="singleLevel"/>
    <w:tmpl w:val="5948CF6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 w:cs="Wingdings"/>
      </w:rPr>
    </w:lvl>
  </w:abstractNum>
  <w:abstractNum w:abstractNumId="16">
    <w:nsid w:val="5948CF75"/>
    <w:multiLevelType w:val="singleLevel"/>
    <w:tmpl w:val="5948CF7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7">
    <w:nsid w:val="5948CF80"/>
    <w:multiLevelType w:val="singleLevel"/>
    <w:tmpl w:val="5948CF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Wingdings"/>
      </w:rPr>
    </w:lvl>
  </w:abstractNum>
  <w:abstractNum w:abstractNumId="18">
    <w:nsid w:val="5948CF8B"/>
    <w:multiLevelType w:val="singleLevel"/>
    <w:tmpl w:val="5948CF8B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 w:cs="Wingdings"/>
      </w:rPr>
    </w:lvl>
  </w:abstractNum>
  <w:abstractNum w:abstractNumId="19">
    <w:nsid w:val="5948CF96"/>
    <w:multiLevelType w:val="singleLevel"/>
    <w:tmpl w:val="5948CF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0">
    <w:nsid w:val="5948CFA1"/>
    <w:multiLevelType w:val="singleLevel"/>
    <w:tmpl w:val="5948CFA1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2C"/>
    <w:rsid w:val="000F197F"/>
    <w:rsid w:val="00180A39"/>
    <w:rsid w:val="001C022C"/>
    <w:rsid w:val="00254701"/>
    <w:rsid w:val="002D448D"/>
    <w:rsid w:val="005038A6"/>
    <w:rsid w:val="00616397"/>
    <w:rsid w:val="00C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39C688C-7FCB-4213-B582-A6EB4B3D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1" w:count="371">
    <w:lsdException w:name="Normal" w:uiPriority="99"/>
    <w:lsdException w:name="heading 1" w:locked="1"/>
    <w:lsdException w:name="heading 2" w:locked="1" w:semiHidden="1" w:unhideWhenUsed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 w:unhideWhenUsed="1" w:qFormat="0"/>
    <w:lsdException w:name="footer" w:uiPriority="99" w:unhideWhenUsed="1" w:qFormat="0"/>
    <w:lsdException w:name="caption" w:locked="1" w:semiHidden="1" w:unhideWhenUsed="1"/>
    <w:lsdException w:name="page number" w:uiPriority="99" w:unhideWhenUsed="1" w:qFormat="0"/>
    <w:lsdException w:name="Title" w:locked="1"/>
    <w:lsdException w:name="Default Paragraph Font" w:uiPriority="99" w:unhideWhenUsed="1" w:qFormat="0"/>
    <w:lsdException w:name="Subtitle" w:locked="1"/>
    <w:lsdException w:name="Hyperlink" w:unhideWhenUsed="1" w:qFormat="0"/>
    <w:lsdException w:name="Strong" w:locked="1"/>
    <w:lsdException w:name="Emphasis" w:locked="1"/>
    <w:lsdException w:name="HTML Top of Form" w:uiPriority="99" w:qFormat="0"/>
    <w:lsdException w:name="HTML Bottom of Form" w:uiPriority="99" w:qFormat="0"/>
    <w:lsdException w:name="Normal Table" w:semiHidden="1" w:unhideWhenUsed="1"/>
    <w:lsdException w:name="No List" w:semiHidden="1" w:uiPriority="99" w:unhideWhenUsed="1" w:qFormat="0"/>
    <w:lsdException w:name="Outline List 1" w:uiPriority="99" w:qFormat="0"/>
    <w:lsdException w:name="Outline List 2" w:uiPriority="99" w:qFormat="0"/>
    <w:lsdException w:name="Outline List 3" w:uiPriority="99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qFormat="0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iPriority="99" w:qFormat="0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uiPriority w:val="99"/>
    <w:qFormat/>
    <w:pPr>
      <w:widowControl w:val="0"/>
      <w:jc w:val="both"/>
    </w:pPr>
    <w:rPr>
      <w:rFonts w:ascii="Calibri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脚 Char1"/>
    <w:basedOn w:val="a0"/>
    <w:link w:val="a5"/>
    <w:uiPriority w:val="99"/>
    <w:unhideWhenUsed/>
    <w:locked/>
    <w:rPr>
      <w:sz w:val="18"/>
      <w:szCs w:val="18"/>
    </w:rPr>
  </w:style>
  <w:style w:type="character" w:customStyle="1" w:styleId="Char10">
    <w:name w:val="页眉 Char1"/>
    <w:basedOn w:val="a0"/>
    <w:link w:val="a6"/>
    <w:uiPriority w:val="99"/>
    <w:unhideWhenUsed/>
    <w:locked/>
    <w:rPr>
      <w:sz w:val="18"/>
      <w:szCs w:val="18"/>
    </w:rPr>
  </w:style>
  <w:style w:type="paragraph" w:styleId="a6">
    <w:name w:val="header"/>
    <w:basedOn w:val="a"/>
    <w:link w:val="Char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Pr>
      <w:rFonts w:ascii="Calibri" w:hAnsi="Calibri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Pr>
      <w:rFonts w:ascii="Calibri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7818081-80921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魏慧斌</cp:lastModifiedBy>
  <cp:revision>4</cp:revision>
  <dcterms:created xsi:type="dcterms:W3CDTF">2017-07-05T06:30:00Z</dcterms:created>
  <dcterms:modified xsi:type="dcterms:W3CDTF">2017-07-05T06:54:00Z</dcterms:modified>
</cp:coreProperties>
</file>